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46" w:rsidRDefault="00446E46">
      <w:pPr>
        <w:pStyle w:val="ConsPlusTitlePage"/>
      </w:pPr>
      <w:bookmarkStart w:id="0" w:name="_GoBack"/>
      <w:bookmarkEnd w:id="0"/>
      <w:r>
        <w:br/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Title"/>
        <w:jc w:val="center"/>
      </w:pPr>
      <w:r>
        <w:t>МИНИСТЕРСТВО ЗДРАВООХРАНЕНИЯ И СОЦИАЛЬНОГО РАЗВИТИЯ</w:t>
      </w:r>
    </w:p>
    <w:p w:rsidR="00446E46" w:rsidRDefault="00446E46">
      <w:pPr>
        <w:pStyle w:val="ConsPlusTitle"/>
        <w:jc w:val="center"/>
      </w:pPr>
      <w:r>
        <w:t>РОССИЙСКОЙ ФЕДЕРАЦИИ</w:t>
      </w:r>
    </w:p>
    <w:p w:rsidR="00446E46" w:rsidRDefault="00446E46">
      <w:pPr>
        <w:pStyle w:val="ConsPlusTitle"/>
        <w:jc w:val="center"/>
      </w:pPr>
    </w:p>
    <w:p w:rsidR="00446E46" w:rsidRDefault="00446E46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446E46" w:rsidRDefault="00446E46">
      <w:pPr>
        <w:pStyle w:val="ConsPlusTitle"/>
        <w:jc w:val="center"/>
      </w:pPr>
      <w:r>
        <w:t>И СОЦИАЛЬНОГО РАЗВИТИЯ</w:t>
      </w:r>
    </w:p>
    <w:p w:rsidR="00446E46" w:rsidRDefault="00446E46">
      <w:pPr>
        <w:pStyle w:val="ConsPlusTitle"/>
        <w:jc w:val="center"/>
      </w:pPr>
    </w:p>
    <w:p w:rsidR="00446E46" w:rsidRDefault="00446E46">
      <w:pPr>
        <w:pStyle w:val="ConsPlusTitle"/>
        <w:jc w:val="center"/>
      </w:pPr>
      <w:r>
        <w:t>ПИСЬМО</w:t>
      </w:r>
    </w:p>
    <w:p w:rsidR="00446E46" w:rsidRDefault="00446E46">
      <w:pPr>
        <w:pStyle w:val="ConsPlusTitle"/>
        <w:jc w:val="center"/>
      </w:pPr>
      <w:r>
        <w:t>от 16 января 2012 г. N 04И-11/12</w:t>
      </w:r>
    </w:p>
    <w:p w:rsidR="00446E46" w:rsidRDefault="00446E46">
      <w:pPr>
        <w:pStyle w:val="ConsPlusTitle"/>
        <w:jc w:val="center"/>
      </w:pPr>
    </w:p>
    <w:p w:rsidR="00446E46" w:rsidRDefault="00446E46">
      <w:pPr>
        <w:pStyle w:val="ConsPlusTitle"/>
        <w:jc w:val="center"/>
      </w:pPr>
      <w:r>
        <w:t>О МЕТОДИЧЕСКИХ РЕКОМЕНДАЦИЯХ</w:t>
      </w:r>
    </w:p>
    <w:p w:rsidR="00446E46" w:rsidRDefault="00446E46">
      <w:pPr>
        <w:pStyle w:val="ConsPlusTitle"/>
        <w:jc w:val="center"/>
      </w:pPr>
      <w:r>
        <w:t>ПО ОСУЩЕСТВЛЕНИЮ ГОСУДАРСТВЕННОЙ ФУНКЦИИ ПО МОНИТОРИНГУ</w:t>
      </w:r>
    </w:p>
    <w:p w:rsidR="00446E46" w:rsidRDefault="00446E46">
      <w:pPr>
        <w:pStyle w:val="ConsPlusTitle"/>
        <w:jc w:val="center"/>
      </w:pPr>
      <w:r>
        <w:t>БЕЗОПАСНОСТИ ЛЕКАРСТВЕННЫХ ПРЕПАРАТОВ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 xml:space="preserve">Федеральной службой по надзору в сфере здравоохранения и социального развития во исполнение п. 3 решения коллегии Росздравнадзора от 26.05.2010 N 3 подготовлены "Методические </w:t>
      </w:r>
      <w:hyperlink w:anchor="P34" w:history="1">
        <w:r>
          <w:rPr>
            <w:color w:val="0000FF"/>
          </w:rPr>
          <w:t>рекомендации</w:t>
        </w:r>
      </w:hyperlink>
      <w:r>
        <w:t xml:space="preserve"> по осуществлению Управлениями Росздравнадзора по субъектам Российской Федерации государственной функции по мониторингу безопасности лекарственных препаратов, находящихся в обращении на территории Российской Федерации" (прилагаются).</w:t>
      </w:r>
    </w:p>
    <w:p w:rsidR="00446E46" w:rsidRDefault="00446E46">
      <w:pPr>
        <w:pStyle w:val="ConsPlusNormal"/>
        <w:ind w:firstLine="540"/>
        <w:jc w:val="both"/>
      </w:pPr>
      <w:r>
        <w:t xml:space="preserve">В целях обеспечения эффективного исполнения государственной функции предлагаем Управлениям Росздравнадзора по субъектам Российской Федерации использовать в работе указанные методические </w:t>
      </w:r>
      <w:hyperlink w:anchor="P34" w:history="1">
        <w:r>
          <w:rPr>
            <w:color w:val="0000FF"/>
          </w:rPr>
          <w:t>рекомендации</w:t>
        </w:r>
      </w:hyperlink>
      <w:r>
        <w:t>.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446E46" w:rsidRDefault="00446E46">
      <w:pPr>
        <w:pStyle w:val="ConsPlusNormal"/>
        <w:jc w:val="right"/>
      </w:pPr>
      <w:r>
        <w:t>Е.А.ТЕЛЬНОВА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right"/>
      </w:pPr>
      <w:r>
        <w:t>Приложение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right"/>
      </w:pPr>
      <w:r>
        <w:t>Утверждаю</w:t>
      </w:r>
    </w:p>
    <w:p w:rsidR="00446E46" w:rsidRDefault="00446E46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446E46" w:rsidRDefault="00446E46">
      <w:pPr>
        <w:pStyle w:val="ConsPlusNormal"/>
        <w:jc w:val="right"/>
      </w:pPr>
      <w:r>
        <w:t>Федеральной службы по надзору</w:t>
      </w:r>
    </w:p>
    <w:p w:rsidR="00446E46" w:rsidRDefault="00446E46">
      <w:pPr>
        <w:pStyle w:val="ConsPlusNormal"/>
        <w:jc w:val="right"/>
      </w:pPr>
      <w:r>
        <w:t>в сфере здравоохранения</w:t>
      </w:r>
    </w:p>
    <w:p w:rsidR="00446E46" w:rsidRDefault="00446E46">
      <w:pPr>
        <w:pStyle w:val="ConsPlusNormal"/>
        <w:jc w:val="right"/>
      </w:pPr>
      <w:r>
        <w:t>и социального развития</w:t>
      </w:r>
    </w:p>
    <w:p w:rsidR="00446E46" w:rsidRDefault="00446E46">
      <w:pPr>
        <w:pStyle w:val="ConsPlusNormal"/>
        <w:jc w:val="right"/>
      </w:pPr>
      <w:r>
        <w:t>Е.А.ТЕЛЬНОВА</w:t>
      </w:r>
    </w:p>
    <w:p w:rsidR="00446E46" w:rsidRDefault="00446E46">
      <w:pPr>
        <w:pStyle w:val="ConsPlusNormal"/>
        <w:jc w:val="right"/>
      </w:pPr>
      <w:r>
        <w:t>12.01.2012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Title"/>
        <w:jc w:val="center"/>
      </w:pPr>
      <w:bookmarkStart w:id="1" w:name="P34"/>
      <w:bookmarkEnd w:id="1"/>
      <w:r>
        <w:t>МЕТОДИЧЕСКИЕ РЕКОМЕНДАЦИИ</w:t>
      </w:r>
    </w:p>
    <w:p w:rsidR="00446E46" w:rsidRDefault="00446E46">
      <w:pPr>
        <w:pStyle w:val="ConsPlusTitle"/>
        <w:jc w:val="center"/>
      </w:pPr>
      <w:r>
        <w:t>ПО ОСУЩЕСТВЛЕНИЮ УПРАВЛЕНИЯМИ РОСЗДРАВНАДЗОРА ПО СУБЪЕКТАМ</w:t>
      </w:r>
    </w:p>
    <w:p w:rsidR="00446E46" w:rsidRDefault="00446E46">
      <w:pPr>
        <w:pStyle w:val="ConsPlusTitle"/>
        <w:jc w:val="center"/>
      </w:pPr>
      <w:r>
        <w:t>РОССИЙСКОЙ ФЕДЕРАЦИИ ГОСУДАРСТВЕННОЙ ФУНКЦИИ ПО МОНИТОРИНГУ</w:t>
      </w:r>
    </w:p>
    <w:p w:rsidR="00446E46" w:rsidRDefault="00446E46">
      <w:pPr>
        <w:pStyle w:val="ConsPlusTitle"/>
        <w:jc w:val="center"/>
      </w:pPr>
      <w:r>
        <w:t>БЕЗОПАСНОСТИ ЛЕКАРСТВЕННЫХ ПРЕПАРАТОВ, НАХОДЯЩИХСЯ</w:t>
      </w:r>
    </w:p>
    <w:p w:rsidR="00446E46" w:rsidRDefault="00446E46">
      <w:pPr>
        <w:pStyle w:val="ConsPlusTitle"/>
        <w:jc w:val="center"/>
      </w:pPr>
      <w:r>
        <w:t>В ОБРАЩЕНИИ НА ТЕРРИТОРИИ РОССИЙСКОЙ ФЕДЕРАЦИИ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center"/>
      </w:pPr>
      <w:r>
        <w:t>1. Введение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 xml:space="preserve">Методические рекомендации по осуществлению Управлениями Росздравнадзора по субъектам Российской Федерации государственной функции по мониторингу безопасности лекарственных препаратов, находящихся в обращении на территории Российской Федерации, разработаны в целях организации исполнения Управлениями Росздравнадзора по субъектам </w:t>
      </w:r>
      <w:r>
        <w:lastRenderedPageBreak/>
        <w:t>Российской Федерации государственной функции по мониторингу безопасности лекарственных препаратов.</w:t>
      </w:r>
    </w:p>
    <w:p w:rsidR="00446E46" w:rsidRDefault="00446E46">
      <w:pPr>
        <w:pStyle w:val="ConsPlusNormal"/>
        <w:ind w:firstLine="540"/>
        <w:jc w:val="both"/>
      </w:pPr>
      <w:r>
        <w:t>По дополнительным вопросам и разъяснениям, связанным с исполнением государственной функции по мониторингу безопасности лекарственных препаратов, находящихся в обращении на территории Российской Федерации, следует обращаться в Управление организации государственного контроля качества медицинской продукции Росздравнадзора, а также в иные структурные подразделения Центрального аппарата Росздравнадзора в соответствии с их компетенцией.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center"/>
      </w:pPr>
      <w:r>
        <w:t>2. Правовые основы осуществления государственной функции</w:t>
      </w:r>
    </w:p>
    <w:p w:rsidR="00446E46" w:rsidRDefault="00446E46">
      <w:pPr>
        <w:pStyle w:val="ConsPlusNormal"/>
        <w:jc w:val="center"/>
      </w:pPr>
      <w:r>
        <w:t>по мониторингу безопасности лекарственных средств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 xml:space="preserve">Мониторинг безопасности лекарственных препаратов, находящихся в обращении на территории Российской Федерации, осуществляется в соответствии </w:t>
      </w:r>
      <w:proofErr w:type="gramStart"/>
      <w:r>
        <w:t>с</w:t>
      </w:r>
      <w:proofErr w:type="gramEnd"/>
      <w:r>
        <w:t>:</w:t>
      </w:r>
    </w:p>
    <w:p w:rsidR="00446E46" w:rsidRDefault="00446E46">
      <w:pPr>
        <w:pStyle w:val="ConsPlusNormal"/>
        <w:ind w:firstLine="540"/>
        <w:jc w:val="both"/>
      </w:pPr>
      <w:r>
        <w:t xml:space="preserve">а)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Федерации";</w:t>
      </w:r>
    </w:p>
    <w:p w:rsidR="00446E46" w:rsidRDefault="00446E46">
      <w:pPr>
        <w:pStyle w:val="ConsPlusNormal"/>
        <w:ind w:firstLine="540"/>
        <w:jc w:val="both"/>
      </w:pPr>
      <w:r>
        <w:t xml:space="preserve">б)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средств";</w:t>
      </w:r>
    </w:p>
    <w:p w:rsidR="00446E46" w:rsidRDefault="00446E46">
      <w:pPr>
        <w:pStyle w:val="ConsPlusNormal"/>
        <w:ind w:firstLine="540"/>
        <w:jc w:val="both"/>
      </w:pPr>
      <w:r>
        <w:t xml:space="preserve">в)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данных";</w:t>
      </w:r>
    </w:p>
    <w:p w:rsidR="00446E46" w:rsidRDefault="00446E46">
      <w:pPr>
        <w:pStyle w:val="ConsPlusNormal"/>
        <w:ind w:firstLine="540"/>
        <w:jc w:val="both"/>
      </w:pPr>
      <w:r>
        <w:t xml:space="preserve">г)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323 "Об утверждении Положения о Федеральной службе по надзору в сфере здравоохранения и социального развития";</w:t>
      </w:r>
    </w:p>
    <w:p w:rsidR="00446E46" w:rsidRDefault="00446E46">
      <w:pPr>
        <w:pStyle w:val="ConsPlusNormal"/>
        <w:ind w:firstLine="540"/>
        <w:jc w:val="both"/>
      </w:pPr>
      <w:r>
        <w:t xml:space="preserve">д)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 757н "Об утверждении </w:t>
      </w:r>
      <w:proofErr w:type="gramStart"/>
      <w:r>
        <w:t>порядка осуществления мониторинга безопасности лекарственных препаратов</w:t>
      </w:r>
      <w:proofErr w:type="gramEnd"/>
      <w:r>
        <w:t xml:space="preserve"> для медицинского применения, регистрации побочных действий, серьезных нежелательных реакций, непредвиденных нежелательных реакций при применении лекарственных препаратов для медицинского применения" (зарегистрирован Министерством юстиции Российской Федерации 31.08.2010 N 18324);</w:t>
      </w:r>
    </w:p>
    <w:p w:rsidR="00446E46" w:rsidRDefault="00446E46">
      <w:pPr>
        <w:pStyle w:val="ConsPlusNormal"/>
        <w:ind w:firstLine="540"/>
        <w:jc w:val="both"/>
      </w:pPr>
      <w:r>
        <w:t xml:space="preserve">е)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 758н "Об утверждении Порядка приостановления применения лекарственного препарата для медицинского применения"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31.08.2010 N 18325);</w:t>
      </w:r>
    </w:p>
    <w:p w:rsidR="00446E46" w:rsidRDefault="00446E46">
      <w:pPr>
        <w:pStyle w:val="ConsPlusNormal"/>
        <w:ind w:firstLine="540"/>
        <w:jc w:val="both"/>
      </w:pPr>
      <w:r>
        <w:t xml:space="preserve">ж)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19.06.2003 N 266 "Об утверждении Правил клинической практики в Российской Федерации"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20.06.2003 N 4808);</w:t>
      </w:r>
    </w:p>
    <w:p w:rsidR="00446E46" w:rsidRDefault="00446E46">
      <w:pPr>
        <w:pStyle w:val="ConsPlusNormal"/>
        <w:ind w:firstLine="540"/>
        <w:jc w:val="both"/>
      </w:pPr>
      <w:r>
        <w:t xml:space="preserve">з)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22.11.2004 N 205 "Об утверждении Положения о территориальном органе Федеральной 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17.12.2004 N 6198).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center"/>
      </w:pPr>
      <w:r>
        <w:t>3. Сбор и обработка информации о побочных действиях,</w:t>
      </w:r>
    </w:p>
    <w:p w:rsidR="00446E46" w:rsidRDefault="00446E46">
      <w:pPr>
        <w:pStyle w:val="ConsPlusNormal"/>
        <w:jc w:val="center"/>
      </w:pPr>
      <w:r>
        <w:t xml:space="preserve">нежелательных </w:t>
      </w:r>
      <w:proofErr w:type="gramStart"/>
      <w:r>
        <w:t>реакциях</w:t>
      </w:r>
      <w:proofErr w:type="gramEnd"/>
      <w:r>
        <w:t xml:space="preserve"> и особенностях взаимодействия</w:t>
      </w:r>
    </w:p>
    <w:p w:rsidR="00446E46" w:rsidRDefault="00446E46">
      <w:pPr>
        <w:pStyle w:val="ConsPlusNormal"/>
        <w:jc w:val="center"/>
      </w:pPr>
      <w:r>
        <w:t>лекарственных препаратов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>3.1. Субъекты обращения лекарственных средств обязаны сообщать в Росздравнадзор, в том числе в Управления Росздравнадзора по субъектам Российской Федерации:</w:t>
      </w:r>
    </w:p>
    <w:p w:rsidR="00446E46" w:rsidRDefault="00446E46">
      <w:pPr>
        <w:pStyle w:val="ConsPlusNormal"/>
        <w:ind w:firstLine="540"/>
        <w:jc w:val="both"/>
      </w:pPr>
      <w:r>
        <w:t>- обо всех случаях побочных действий, не указанных в инструкции по применению лекарственного препарата;</w:t>
      </w:r>
    </w:p>
    <w:p w:rsidR="00446E46" w:rsidRDefault="00446E46">
      <w:pPr>
        <w:pStyle w:val="ConsPlusNormal"/>
        <w:ind w:firstLine="540"/>
        <w:jc w:val="both"/>
      </w:pPr>
      <w:r>
        <w:t>- о серьезных нежелательных реакциях, непредвиденных нежелательных реакциях при применении лекарственных препаратов;</w:t>
      </w:r>
    </w:p>
    <w:p w:rsidR="00446E46" w:rsidRDefault="00446E46">
      <w:pPr>
        <w:pStyle w:val="ConsPlusNormal"/>
        <w:ind w:firstLine="540"/>
        <w:jc w:val="both"/>
      </w:pPr>
      <w:r>
        <w:t>- об особенностях взаимодействия лекарственных препаратов с другими лекарственными препаратами, которые были выявлены при проведении клинических исследований и применении лекарственных препаратов.</w:t>
      </w:r>
    </w:p>
    <w:p w:rsidR="00446E46" w:rsidRDefault="00446E46">
      <w:pPr>
        <w:pStyle w:val="ConsPlusNormal"/>
        <w:ind w:firstLine="540"/>
        <w:jc w:val="both"/>
      </w:pPr>
      <w:r>
        <w:t xml:space="preserve">3.2. Управления Росздравнадзора по субъектам Российской Федерации обязаны принимать </w:t>
      </w:r>
      <w:r>
        <w:lastRenderedPageBreak/>
        <w:t>от субъектов обращения лекарственных средств сообщения обо всех видах нежелательных реакций на лекарственные средства, в том числе о предвиденных и несерьезных нежелательных реакциях и особенностях взаимодействия лекарственных препаратов.</w:t>
      </w:r>
    </w:p>
    <w:p w:rsidR="00446E46" w:rsidRDefault="00446E46">
      <w:pPr>
        <w:pStyle w:val="ConsPlusNormal"/>
        <w:ind w:firstLine="540"/>
        <w:jc w:val="both"/>
      </w:pPr>
      <w:r>
        <w:t>Информация о побочных действиях, нежелательных реакциях и особенностях взаимодействия лекарственных средств поступает в Управления Росздравнадзора по субъектам Российской Федерации от субъектов обращения лекарственных средств, включая физических и юридических лиц.</w:t>
      </w:r>
    </w:p>
    <w:p w:rsidR="00446E46" w:rsidRDefault="00446E46">
      <w:pPr>
        <w:pStyle w:val="ConsPlusNormal"/>
        <w:ind w:firstLine="540"/>
        <w:jc w:val="both"/>
      </w:pPr>
      <w:r>
        <w:t>3.3. Поступающая в Управление Росздравнадзора по субъекту Российской Федерации информация должна вводиться в информационный ресурс "</w:t>
      </w:r>
      <w:proofErr w:type="spellStart"/>
      <w:r>
        <w:t>Фармаконадзор</w:t>
      </w:r>
      <w:proofErr w:type="spellEnd"/>
      <w:r>
        <w:t>" Автоматизированной информационной системы Росздравнадзора (АИС Росздравнадзора).</w:t>
      </w:r>
    </w:p>
    <w:p w:rsidR="00446E46" w:rsidRDefault="00446E46">
      <w:pPr>
        <w:pStyle w:val="ConsPlusNormal"/>
        <w:ind w:firstLine="540"/>
        <w:jc w:val="both"/>
      </w:pPr>
      <w:r>
        <w:t xml:space="preserve">3.4. </w:t>
      </w:r>
      <w:proofErr w:type="gramStart"/>
      <w:r>
        <w:t>Сообщения, поступающие в Управление Росздравнадзора по субъекту Российской Федерации на бумажном носителе, дискетах, оптическом носителе, по факсу, а также по электронной почте, регистрируются сотрудниками Управления Росздравнадзора по субъекту Российской Федерации, ответственными за организацию документооборота, как входящая корреспонденция, и не позднее 3 рабочих дней с даты поступления должны быть введены ответственным исполнителем в АИС Росздравнадзора.</w:t>
      </w:r>
      <w:proofErr w:type="gramEnd"/>
    </w:p>
    <w:p w:rsidR="00446E46" w:rsidRDefault="00446E46">
      <w:pPr>
        <w:pStyle w:val="ConsPlusNormal"/>
        <w:ind w:firstLine="540"/>
        <w:jc w:val="both"/>
      </w:pPr>
      <w:r>
        <w:t>3.5. В случае поступления большого объема сведений о нежелательных реакциях срок введения информации в АИС Росздравнадзора может быть увеличен до 5 рабочих дней.</w:t>
      </w:r>
    </w:p>
    <w:p w:rsidR="00446E46" w:rsidRDefault="00446E46">
      <w:pPr>
        <w:pStyle w:val="ConsPlusNormal"/>
        <w:ind w:firstLine="540"/>
        <w:jc w:val="both"/>
      </w:pPr>
      <w:r>
        <w:t>Сведения о фактах поступления данных о многочисленных нежелательных реакциях следует незамедлительно предоставлять в Росздравнадзор (по факсу или электронной почте pharm@roszdravnadzor.ru с пометкой "Важно" и досылкой на бумажном носителе).</w:t>
      </w:r>
    </w:p>
    <w:p w:rsidR="00446E46" w:rsidRDefault="00446E46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Поступающее в Управления Росздравнадзора по субъектам Российской Федерации обращения граждан, рассматриваемые в порядке, установленным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Федерации, могут содержать информацию о побочных действиях и нежелательных реакциях лекарственных препаратов.</w:t>
      </w:r>
      <w:proofErr w:type="gramEnd"/>
      <w:r>
        <w:t xml:space="preserve"> </w:t>
      </w:r>
      <w:proofErr w:type="gramStart"/>
      <w:r>
        <w:t>В этих случаях приведенная в обращениях граждан информация о побочных действиях, серьезных нежелательных реакциях, непредвиденных нежелательных реакциях, особенностях взаимодействия лекарственных препаратов, вводится в АИС Росздравнадзора при наличии минимума сведений, необходимых для заполнения извещения о нежелательной реакции (информация, позволяющая идентифицировать пациента (обратный адрес, фамилия, имя, отчество либо данные о ЛПУ, лечащем враче, у которого наблюдался больной, данные о названии лекарственного препарата</w:t>
      </w:r>
      <w:proofErr w:type="gramEnd"/>
      <w:r>
        <w:t xml:space="preserve"> и </w:t>
      </w:r>
      <w:proofErr w:type="gramStart"/>
      <w:r>
        <w:t>характере</w:t>
      </w:r>
      <w:proofErr w:type="gramEnd"/>
      <w:r>
        <w:t xml:space="preserve"> нежелательной реакции).</w:t>
      </w:r>
    </w:p>
    <w:p w:rsidR="00446E46" w:rsidRDefault="00446E46">
      <w:pPr>
        <w:pStyle w:val="ConsPlusNormal"/>
        <w:ind w:firstLine="540"/>
        <w:jc w:val="both"/>
      </w:pPr>
      <w:r>
        <w:t>3.7. В целях защиты персональных данных при заполнении извещения о нежелательной реакции в АИС Росздравнадзора фамилия, имя, отчество пациента, у которого наблюдалась нежелательная реакция, приводятся в извещении в виде инициалов.</w:t>
      </w:r>
    </w:p>
    <w:p w:rsidR="00446E46" w:rsidRDefault="00446E46">
      <w:pPr>
        <w:pStyle w:val="ConsPlusNormal"/>
        <w:ind w:firstLine="540"/>
        <w:jc w:val="both"/>
      </w:pPr>
      <w:r>
        <w:t>3.8. Ответственному исполнителю (исполнителям) Управлений Росздравнадзора по субъектам Российской Федерации следует ежедневно проверять данные АИС Росздравнадзора и входящей корреспонденции на предмет выявления сведений о нежелательных реакциях лекарственных препаратов в субъекте Российской Федерации.</w:t>
      </w:r>
    </w:p>
    <w:p w:rsidR="00446E46" w:rsidRDefault="00446E46">
      <w:pPr>
        <w:pStyle w:val="ConsPlusNormal"/>
        <w:ind w:firstLine="540"/>
        <w:jc w:val="both"/>
      </w:pPr>
      <w:r>
        <w:t xml:space="preserve">3.9. </w:t>
      </w:r>
      <w:proofErr w:type="gramStart"/>
      <w:r>
        <w:t xml:space="preserve">Сведения о количестве побочных действий, нежелательных реакций, особенностях взаимодействия лекарственных средств, выявленных на территории субъекта Российской Федерации, сведения о нежелательных реакциях, вызванных несоответствием требованиям качеств, сведения о нежелательных реакциях, информация о которых была в ускоренном порядке направлена в Центральный аппарат Росздравнадзора (см. </w:t>
      </w:r>
      <w:hyperlink w:anchor="P77" w:history="1">
        <w:r>
          <w:rPr>
            <w:color w:val="0000FF"/>
          </w:rPr>
          <w:t>раздел 4</w:t>
        </w:r>
      </w:hyperlink>
      <w:r>
        <w:t xml:space="preserve"> настоящих рекомендаций), указываются в ежегодных и ежемесячных отчетах Управлений Росздравнадзора по субъектам Российской Федерации.</w:t>
      </w:r>
      <w:proofErr w:type="gramEnd"/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center"/>
      </w:pPr>
      <w:bookmarkStart w:id="2" w:name="P77"/>
      <w:bookmarkEnd w:id="2"/>
      <w:r>
        <w:t>4. Информирование Центрального аппарата Росздравнадзора</w:t>
      </w:r>
    </w:p>
    <w:p w:rsidR="00446E46" w:rsidRDefault="00446E46">
      <w:pPr>
        <w:pStyle w:val="ConsPlusNormal"/>
        <w:jc w:val="center"/>
      </w:pPr>
      <w:r>
        <w:t>о выявленных нежелательных реакциях лекарственных средств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 xml:space="preserve">4.1. Управлению Росздравнадзора по субъекту Российской Федерации рекомендуется в возможно короткие сроки уведомлять Центральный аппарат Росздравнадзора о поступлении информации о побочном действии, представляющем угрозу жизни и здоровья населения, серьезной нежелательной реакции, непредвиденной нежелательной реакции, особенностях </w:t>
      </w:r>
      <w:r>
        <w:lastRenderedPageBreak/>
        <w:t>взаимодействия лекарственного препарата с другими лекарственными препаратами. В том числе, целесообразно оперативно уведомлять Центральный аппарат Росздравнадзора о выявлении следующих фактов и обстоятель</w:t>
      </w:r>
      <w:proofErr w:type="gramStart"/>
      <w:r>
        <w:t>ств пр</w:t>
      </w:r>
      <w:proofErr w:type="gramEnd"/>
      <w:r>
        <w:t>и применении лекарственных препаратов, связанных с угрозой жизни и вреда:</w:t>
      </w:r>
    </w:p>
    <w:p w:rsidR="00446E46" w:rsidRDefault="00446E46">
      <w:pPr>
        <w:pStyle w:val="ConsPlusNormal"/>
        <w:ind w:firstLine="540"/>
        <w:jc w:val="both"/>
      </w:pPr>
      <w:r>
        <w:t>а) выявление сведений о тяжести, характере или частоте побочного действия, серьезной нежелательной реакции, особенностях взаимодействия лекарственного препарата с другими лекарственными препаратами или сведений о непредвиденной нежелательной реакции, которые не соответствуют данным утвержденной инструкции по применению лекарственного препарата;</w:t>
      </w:r>
    </w:p>
    <w:p w:rsidR="00446E46" w:rsidRDefault="00446E46">
      <w:pPr>
        <w:pStyle w:val="ConsPlusNormal"/>
        <w:ind w:firstLine="540"/>
        <w:jc w:val="both"/>
      </w:pPr>
      <w:r>
        <w:t>б) выявление риска угрозы жизни и здоровью матери и (или) плода при применении лекарственного препарата в период беременности и лактации;</w:t>
      </w:r>
    </w:p>
    <w:p w:rsidR="00446E46" w:rsidRDefault="00446E46">
      <w:pPr>
        <w:pStyle w:val="ConsPlusNormal"/>
        <w:ind w:firstLine="540"/>
        <w:jc w:val="both"/>
      </w:pPr>
      <w:r>
        <w:t>в) выявление резистентности возбудителя инфекционных заболеваний при применении антибактериальных и противовирусных лекарственных препаратов;</w:t>
      </w:r>
    </w:p>
    <w:p w:rsidR="00446E46" w:rsidRDefault="00446E46">
      <w:pPr>
        <w:pStyle w:val="ConsPlusNormal"/>
        <w:ind w:firstLine="540"/>
        <w:jc w:val="both"/>
      </w:pPr>
      <w:r>
        <w:t>г) выявление случаев передачи инфекционных заболеваний через лекарственный препарат;</w:t>
      </w:r>
    </w:p>
    <w:p w:rsidR="00446E46" w:rsidRDefault="00446E46">
      <w:pPr>
        <w:pStyle w:val="ConsPlusNormal"/>
        <w:ind w:firstLine="540"/>
        <w:jc w:val="both"/>
      </w:pPr>
      <w:r>
        <w:t>д) выявление побочного действия, серьезной нежелательной реакции, непредвиденной нежелательной реакции, особенностях взаимодействия лекарственного препарата с другими лекарственными препаратами, сущность, тяжесть, характер и частота которых могут изменить соотношение пользы и риска при применении лекарственного препарата в медицинской практике;</w:t>
      </w:r>
    </w:p>
    <w:p w:rsidR="00446E46" w:rsidRDefault="00446E46">
      <w:pPr>
        <w:pStyle w:val="ConsPlusNormal"/>
        <w:ind w:firstLine="540"/>
        <w:jc w:val="both"/>
      </w:pPr>
      <w:r>
        <w:t>е) выявление информации об отсутствии клинического эффекта жизненно необходимых и важнейших лекарственных препаратов, вакцин и препаратов, применяемых в целях контрацепции, когда отсутствие клинического эффекта не вызвано индивидуальными особенностями пациента и (или) спецификой его заболевания;</w:t>
      </w:r>
    </w:p>
    <w:p w:rsidR="00446E46" w:rsidRDefault="00446E46">
      <w:pPr>
        <w:pStyle w:val="ConsPlusNormal"/>
        <w:ind w:firstLine="540"/>
        <w:jc w:val="both"/>
      </w:pPr>
      <w:r>
        <w:t>ж) выявление ошибок применения лекарственного препарата специалистами здравоохранения и (или) пациентами вследствие неправильной интерпретации сведений его инструкции по применению;</w:t>
      </w:r>
    </w:p>
    <w:p w:rsidR="00446E46" w:rsidRDefault="00446E46">
      <w:pPr>
        <w:pStyle w:val="ConsPlusNormal"/>
        <w:ind w:firstLine="540"/>
        <w:jc w:val="both"/>
      </w:pPr>
      <w:r>
        <w:t>з) выявление случаев злоупотребления препаратом, случаев умышленной передозировки препарата или использования препарата в целях умышленного причинения вреда жизни и (или) здоровью человека и животных;</w:t>
      </w:r>
    </w:p>
    <w:p w:rsidR="00446E46" w:rsidRDefault="00446E46">
      <w:pPr>
        <w:pStyle w:val="ConsPlusNormal"/>
        <w:ind w:firstLine="540"/>
        <w:jc w:val="both"/>
      </w:pPr>
      <w:r>
        <w:t>и) выявление особенностей взаимодействия лекарственного препарата с другими лекарственными препаратами, имеющих определенную или вероятную причинно-следственную связь с применением препарата, неописанного в инструкции по применению препарата и представляющего угрозу для жизни и здоровья человека, либо делающего невозможным применение данного лекарственного препарата с другим лекарственным препаратом (фармацевтическая несовместимость);</w:t>
      </w:r>
    </w:p>
    <w:p w:rsidR="00446E46" w:rsidRDefault="00446E46">
      <w:pPr>
        <w:pStyle w:val="ConsPlusNormal"/>
        <w:ind w:firstLine="540"/>
        <w:jc w:val="both"/>
      </w:pPr>
      <w:r>
        <w:t>к) при поступлении информации о побочном действии, серьезной нежелательной реакции, непредвиденной нежелательной реакции, особенностях взаимодействия лекарственного препарата с другими лекарственными препаратами, послужившими основанием для решений зарубежных контрольно-надзорных органов в сфере обращения лекарственных препаратов ограничить обращение препарата или принять дополнительные меры по обеспечению безопасности его применения;</w:t>
      </w:r>
    </w:p>
    <w:p w:rsidR="00446E46" w:rsidRDefault="00446E46">
      <w:pPr>
        <w:pStyle w:val="ConsPlusNormal"/>
        <w:ind w:firstLine="540"/>
        <w:jc w:val="both"/>
      </w:pPr>
      <w:r>
        <w:t>л) при поступлении информации о побочном действии, серьезной нежелательной реакции, непредвиденной нежелательной реакции, особенностях взаимодействия лекарственного препарата с другими лекарственными препаратами, вызванных применением фальсифицированных, контрафактных лекарственных препаратов или лекарственных препаратов, качество которых не соответствует установленным требованиям.</w:t>
      </w:r>
    </w:p>
    <w:p w:rsidR="00446E46" w:rsidRDefault="00446E46">
      <w:pPr>
        <w:pStyle w:val="ConsPlusNormal"/>
        <w:ind w:firstLine="540"/>
        <w:jc w:val="both"/>
      </w:pPr>
      <w:proofErr w:type="gramStart"/>
      <w:r>
        <w:t>Информирование производится по факсу или электронной почте pharm@roszdravnadzor.ru с пометкой "Срочно" и досылкой на бумажном носителе).</w:t>
      </w:r>
      <w:proofErr w:type="gramEnd"/>
    </w:p>
    <w:p w:rsidR="00446E46" w:rsidRDefault="00446E46">
      <w:pPr>
        <w:pStyle w:val="ConsPlusNormal"/>
        <w:ind w:firstLine="540"/>
        <w:jc w:val="both"/>
      </w:pPr>
      <w:r>
        <w:t>4.2. При выявлении перечисленных фактов и обстоятельств информация о них направляется в Центральный аппарат Росздравнадзора до введения соответствующей информации в АИС Росздравнадзор.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center"/>
      </w:pPr>
      <w:r>
        <w:t xml:space="preserve">5. Информационная поддержка </w:t>
      </w:r>
      <w:proofErr w:type="gramStart"/>
      <w:r>
        <w:t>лечебно-профилактических</w:t>
      </w:r>
      <w:proofErr w:type="gramEnd"/>
    </w:p>
    <w:p w:rsidR="00446E46" w:rsidRDefault="00446E46">
      <w:pPr>
        <w:pStyle w:val="ConsPlusNormal"/>
        <w:jc w:val="center"/>
      </w:pPr>
      <w:r>
        <w:t>учреждений по вопросам, связанным с организацией работы</w:t>
      </w:r>
    </w:p>
    <w:p w:rsidR="00446E46" w:rsidRDefault="00446E46">
      <w:pPr>
        <w:pStyle w:val="ConsPlusNormal"/>
        <w:jc w:val="center"/>
      </w:pPr>
      <w:r>
        <w:t>по выявлению нежелательных реакций лекарственных средств</w:t>
      </w:r>
    </w:p>
    <w:p w:rsidR="00446E46" w:rsidRDefault="00446E46">
      <w:pPr>
        <w:pStyle w:val="ConsPlusNormal"/>
        <w:jc w:val="center"/>
      </w:pPr>
      <w:r>
        <w:lastRenderedPageBreak/>
        <w:t>и направлению информации о них в Росздравнадзор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ind w:firstLine="540"/>
        <w:jc w:val="both"/>
      </w:pPr>
      <w:r>
        <w:t xml:space="preserve">В ходе проведения контрольно-надзорных мероприятий, в частности, при проверках соблюдения лицензионных требований, а также при проверках качества оказания </w:t>
      </w:r>
      <w:proofErr w:type="gramStart"/>
      <w:r>
        <w:t>медико-социальной</w:t>
      </w:r>
      <w:proofErr w:type="gramEnd"/>
      <w:r>
        <w:t xml:space="preserve"> помощи населению, специалистам Управлений Росздравнадзора по субъектам Российской Федерации рекомендуется оказывать информационную поддержку и проводить разъяснительную работу, направленную на повышение эффективности сбора информации о нежелательных реакциях лекарственных препаратов в лечебно-профилактических учреждениях:</w:t>
      </w:r>
    </w:p>
    <w:p w:rsidR="00446E46" w:rsidRDefault="00446E46">
      <w:pPr>
        <w:pStyle w:val="ConsPlusNormal"/>
        <w:ind w:firstLine="540"/>
        <w:jc w:val="both"/>
      </w:pPr>
      <w:r>
        <w:t xml:space="preserve">5.1. Руководителям лечебно-профилактических учреждений может быть </w:t>
      </w:r>
      <w:proofErr w:type="gramStart"/>
      <w:r>
        <w:t>рекомендовано</w:t>
      </w:r>
      <w:proofErr w:type="gramEnd"/>
      <w:r>
        <w:t xml:space="preserve"> назначить из числа сотрудников данного учреждения ответственных за сбор, обработку и представление информации о выявляемых нежелательных реакциях лекарственных препаратов (ответственных по </w:t>
      </w:r>
      <w:proofErr w:type="spellStart"/>
      <w:r>
        <w:t>фармаконадзору</w:t>
      </w:r>
      <w:proofErr w:type="spellEnd"/>
      <w:r>
        <w:t>) из числа лиц с высшим медицинским образованием и, по возможности, имеющих специализацию в области клинической фармакологии или прошедших повышение квалификации по специальности "клиническая фармакология" или "</w:t>
      </w:r>
      <w:proofErr w:type="spellStart"/>
      <w:r>
        <w:t>фармаконадзор</w:t>
      </w:r>
      <w:proofErr w:type="spellEnd"/>
      <w:r>
        <w:t>".</w:t>
      </w:r>
    </w:p>
    <w:p w:rsidR="00446E46" w:rsidRDefault="00446E46">
      <w:pPr>
        <w:pStyle w:val="ConsPlusNormal"/>
        <w:ind w:firstLine="540"/>
        <w:jc w:val="both"/>
      </w:pPr>
      <w:r>
        <w:t xml:space="preserve">5.2. </w:t>
      </w:r>
      <w:proofErr w:type="gramStart"/>
      <w:r>
        <w:t xml:space="preserve">Сотрудникам Управлений Росздравнадзора по субъектам Российской Федерации следует обращать внимание руководителей ЛПУ, ответственных по </w:t>
      </w:r>
      <w:proofErr w:type="spellStart"/>
      <w:r>
        <w:t>фармаконадзору</w:t>
      </w:r>
      <w:proofErr w:type="spellEnd"/>
      <w:r>
        <w:t>, и других медицинских работников на важность направления в Росздравнадзор дополнительных извещений в случае выявления новой информации по нежелательной реакции, о которой ранее сообщалось в Росздравнадзор (например, получение результатов анализов, медицинских обследований, информации об исходе и т.д.).</w:t>
      </w:r>
      <w:proofErr w:type="gramEnd"/>
      <w:r>
        <w:t xml:space="preserve"> Кроме того, важно обращать внимание на целесообразность хранения сообщений о нежелательных реакциях, направленных в Росздравнадзор, в порядке, установленном для хранения иной исходящей документации, направляемой ЛПУ в органы управления здравоохранением.</w:t>
      </w:r>
    </w:p>
    <w:p w:rsidR="00446E46" w:rsidRDefault="00446E46">
      <w:pPr>
        <w:pStyle w:val="ConsPlusNormal"/>
        <w:ind w:firstLine="540"/>
        <w:jc w:val="both"/>
      </w:pPr>
      <w:r>
        <w:t xml:space="preserve">5.3. </w:t>
      </w:r>
      <w:proofErr w:type="gramStart"/>
      <w:r>
        <w:t xml:space="preserve">Необходимо отметить, что осложнения лекарственной терапии, включая значительное число побочных действий, серьезных нежелательных реакций, непредвиденных нежелательных реакций лекарственных средств, а также патологических состояний, вызванных лекарственными взаимодействиями, включено в Международную классификацию болезней Всемирной Организации Здравоохранения 10-го пересмотра, введенную в учреждениях здравоохранения Российской Федерации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Минздрава России от 27.05.1997 N 170 "О переходе органов и учреждений здравоохранения Российской Федерации на международную статистическую</w:t>
      </w:r>
      <w:proofErr w:type="gramEnd"/>
      <w:r>
        <w:t xml:space="preserve"> классификацию болезней и проблем, связанных со здоровьем, X пересмотра". В связи с этим, сведения о выявленных в ЛПУ нежелательных реакциях, информация о которых направлялась в Росздравнадзор, целесообразно зафиксировать в медицинской документации пациентов, у которых выявлялись данные нежелательные реакции.</w:t>
      </w:r>
    </w:p>
    <w:p w:rsidR="00446E46" w:rsidRDefault="00446E46">
      <w:pPr>
        <w:pStyle w:val="ConsPlusNormal"/>
        <w:ind w:firstLine="540"/>
        <w:jc w:val="both"/>
      </w:pPr>
      <w:r>
        <w:t xml:space="preserve">5.4. </w:t>
      </w:r>
      <w:proofErr w:type="gramStart"/>
      <w:r>
        <w:t xml:space="preserve">В рамках проведения разъяснительной работы с сотрудниками ЛПУ по вопросам совершенствования работы по выявлению нежелательных реакций лекарственных средств следует обращать внимание ответственных по </w:t>
      </w:r>
      <w:proofErr w:type="spellStart"/>
      <w:r>
        <w:t>фармаконадзору</w:t>
      </w:r>
      <w:proofErr w:type="spellEnd"/>
      <w:r>
        <w:t xml:space="preserve"> на необходимость в ходе заполнения извещения в АИС Росздравнадзора при установлении таких критериев нежелательных реакций, как "</w:t>
      </w:r>
      <w:proofErr w:type="spellStart"/>
      <w:r>
        <w:t>предвиденность</w:t>
      </w:r>
      <w:proofErr w:type="spellEnd"/>
      <w:r>
        <w:t xml:space="preserve">" и "серьезность", руководствоваться определениями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12.04.2010 N 61-ФЗ "Об обращении лекарственных средств":</w:t>
      </w:r>
      <w:proofErr w:type="gramEnd"/>
    </w:p>
    <w:p w:rsidR="00446E46" w:rsidRDefault="00446E46">
      <w:pPr>
        <w:pStyle w:val="ConsPlusNormal"/>
        <w:ind w:firstLine="540"/>
        <w:jc w:val="both"/>
      </w:pPr>
      <w:r>
        <w:t>- серьезная нежелательная реакция - нежелательная реакция организма, связанная с применением лекарственного препарата, приведшая к смерти, врожденным аномалиям или порокам развития, либо представляющая собой угрозу жизни, требующая госпитализации или приведшая к стойкой утрате трудоспособности и (или) инвалидности;</w:t>
      </w:r>
    </w:p>
    <w:p w:rsidR="00446E46" w:rsidRDefault="00446E46">
      <w:pPr>
        <w:pStyle w:val="ConsPlusNormal"/>
        <w:ind w:firstLine="540"/>
        <w:jc w:val="both"/>
      </w:pPr>
      <w:proofErr w:type="gramStart"/>
      <w:r>
        <w:t>- непредвиденная нежелательная реакция - нежелательная реакция организма (в том числе связанная с применением лекарственного препарата в соответствии с инструкцией по его применению, сущность и тяжесть которой не соответствуют информации о лекарственном препарате, содержащейся в инструкции по его применению.</w:t>
      </w:r>
      <w:proofErr w:type="gramEnd"/>
    </w:p>
    <w:p w:rsidR="00446E46" w:rsidRDefault="00446E46">
      <w:pPr>
        <w:pStyle w:val="ConsPlusNormal"/>
        <w:ind w:firstLine="540"/>
        <w:jc w:val="both"/>
      </w:pPr>
      <w:r>
        <w:t xml:space="preserve">5.5. Причинно-следственную связь между применением препарата и развитием нежелательной реакции рекомендуется оценивать по одному из следующих алгоритмов: </w:t>
      </w:r>
      <w:proofErr w:type="spellStart"/>
      <w:r>
        <w:t>Наранжо</w:t>
      </w:r>
      <w:proofErr w:type="spellEnd"/>
      <w:r>
        <w:t xml:space="preserve">, </w:t>
      </w:r>
      <w:proofErr w:type="spellStart"/>
      <w:r>
        <w:t>Karch</w:t>
      </w:r>
      <w:proofErr w:type="spellEnd"/>
      <w:r>
        <w:t xml:space="preserve"> или ВОЗ.</w:t>
      </w:r>
    </w:p>
    <w:p w:rsidR="00446E46" w:rsidRDefault="00446E46">
      <w:pPr>
        <w:pStyle w:val="ConsPlusNormal"/>
        <w:ind w:firstLine="540"/>
        <w:jc w:val="both"/>
      </w:pPr>
      <w:r>
        <w:t xml:space="preserve">Данные способы оценки описаны в Методических рекомендациях Росздравнадзора от 02.10.2008 "Определение степени достоверности причинно-следственной связи "Неблагоприятная побочная реакция - лекарственное средство" (классификация и методы)", опубликованные на </w:t>
      </w:r>
      <w:r>
        <w:lastRenderedPageBreak/>
        <w:t>сайте Росздравнадзора (раздел "Лекарственные средства", подраздел "Мониторинг безопасности лекарственных средств, находящихся в обращении на территории Российской Федерации", рубрика "Методические разработки").</w:t>
      </w:r>
    </w:p>
    <w:p w:rsidR="00446E46" w:rsidRDefault="00446E46">
      <w:pPr>
        <w:pStyle w:val="ConsPlusNormal"/>
        <w:ind w:firstLine="540"/>
        <w:jc w:val="both"/>
      </w:pPr>
      <w:r>
        <w:t xml:space="preserve">Электронные инструменты для оценки причинно-следственной связи по алгоритмам </w:t>
      </w:r>
      <w:proofErr w:type="spellStart"/>
      <w:r>
        <w:t>Наранжо</w:t>
      </w:r>
      <w:proofErr w:type="spellEnd"/>
      <w:r>
        <w:t xml:space="preserve"> и </w:t>
      </w:r>
      <w:proofErr w:type="spellStart"/>
      <w:r>
        <w:t>Karch</w:t>
      </w:r>
      <w:proofErr w:type="spellEnd"/>
      <w:r>
        <w:t xml:space="preserve"> доступны на информационном сайте Росздравнадзора (раздел "Лекарственные средства", подраздел "Мониторинг безопасности лекарственных средств, находящихся в обращении на территории Российской Федерации", рубрика "Карта-извещение").</w:t>
      </w: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jc w:val="both"/>
      </w:pPr>
    </w:p>
    <w:p w:rsidR="00446E46" w:rsidRDefault="00446E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CD6" w:rsidRDefault="003B7CD6"/>
    <w:sectPr w:rsidR="003B7CD6" w:rsidSect="00FD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46"/>
    <w:rsid w:val="000C49FA"/>
    <w:rsid w:val="003B7CD6"/>
    <w:rsid w:val="0044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E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6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6E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15EE4EF627D795067DA8D91BA68792CEE3612875C71CE05A89DCDBAE0822E23AB8DCBE0BCCCA4a4H9R" TargetMode="External"/><Relationship Id="rId13" Type="http://schemas.openxmlformats.org/officeDocument/2006/relationships/hyperlink" Target="consultantplus://offline/ref=05315EE4EF627D795067DA8D91BA68792CEE3E16845771CE05A89DCDBAaEH0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315EE4EF627D795067DA8D91BA68792CE13E12855671CE05A89DCDBAaEH0R" TargetMode="External"/><Relationship Id="rId12" Type="http://schemas.openxmlformats.org/officeDocument/2006/relationships/hyperlink" Target="consultantplus://offline/ref=05315EE4EF627D795067DA8D91BA68792CE73217835C71CE05A89DCDBAaEH0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15EE4EF627D795067DA8D91BA68792CEF3610815971CE05A89DCDBAE0822E23AB8DCBE0BCCDACa4HCR" TargetMode="External"/><Relationship Id="rId11" Type="http://schemas.openxmlformats.org/officeDocument/2006/relationships/hyperlink" Target="consultantplus://offline/ref=05315EE4EF627D795067DA8D91BA687929E5351187542CC40DF191CFaBHDR" TargetMode="External"/><Relationship Id="rId5" Type="http://schemas.openxmlformats.org/officeDocument/2006/relationships/hyperlink" Target="consultantplus://offline/ref=05315EE4EF627D795067DA8D91BA68792CEF3610805A71CE05A89DCDBAE0822E23AB8DCBE0BCCCA4a4H6R" TargetMode="External"/><Relationship Id="rId15" Type="http://schemas.openxmlformats.org/officeDocument/2006/relationships/hyperlink" Target="consultantplus://offline/ref=05315EE4EF627D795067DA8D91BA68792CEF3610815971CE05A89DCDBAaEH0R" TargetMode="External"/><Relationship Id="rId10" Type="http://schemas.openxmlformats.org/officeDocument/2006/relationships/hyperlink" Target="consultantplus://offline/ref=05315EE4EF627D795067DA8D91BA68792CE63216845871CE05A89DCDBAaEH0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315EE4EF627D795067DA8D91BA68792CE63216845971CE05A89DCDBAE0822E23AB8DCBE0BCCDA5a4H7R" TargetMode="External"/><Relationship Id="rId14" Type="http://schemas.openxmlformats.org/officeDocument/2006/relationships/hyperlink" Target="consultantplus://offline/ref=05315EE4EF627D795067DA8D91BA68792CE73314865671CE05A89DCDBAaEH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Маскевич</cp:lastModifiedBy>
  <cp:revision>2</cp:revision>
  <dcterms:created xsi:type="dcterms:W3CDTF">2015-12-24T17:07:00Z</dcterms:created>
  <dcterms:modified xsi:type="dcterms:W3CDTF">2015-12-25T08:50:00Z</dcterms:modified>
</cp:coreProperties>
</file>